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90F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val="en-US" w:eastAsia="zh-CN" w:bidi="ar"/>
        </w:rPr>
        <w:t>宁波东方理工大学2026年冬令营邀请函</w:t>
      </w:r>
    </w:p>
    <w:p w14:paraId="5C285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致亲爱的同学：</w:t>
      </w:r>
    </w:p>
    <w:p w14:paraId="0335E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你好！</w:t>
      </w:r>
    </w:p>
    <w:p w14:paraId="48FC8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你是否期待一个与众不同的寒假？一个能够跳出课本，亲手触摸未来，与顶尖大脑对话的机会？为此，宁波东方理工大学将于2026年2月7日至8日举办浙江省优秀高中生冬令营，旨在为心怀科学梦想、渴望探索未知的你搭建一个通往学术前沿的交流与实践平台。但这也不仅仅是一次学习，更是一次提前解锁大学生活、探索个人潜能的深度体验。</w:t>
      </w:r>
    </w:p>
    <w:p w14:paraId="58EA9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我们的目标，是让你在两天内，完成一次从“学习者”到“探索者”的视角升级。</w:t>
      </w:r>
    </w:p>
    <w:p w14:paraId="634FD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center"/>
        <w:textAlignment w:val="auto"/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  <w:lang w:val="en-US" w:eastAsia="zh-CN"/>
        </w:rPr>
        <w:t>第一维度：深度探索 · 理论与实践的高度融合</w:t>
      </w:r>
    </w:p>
    <w:p w14:paraId="30BC93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420" w:firstLineChars="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  <w:t>本次冬令营的核心是“学中做，做中学”。我们将打破传统课堂边界，让你直接进入</w:t>
      </w:r>
      <w:r>
        <w:rPr>
          <w:rStyle w:val="11"/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  <w:t>人工智能、芯片、无人机、数理基础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  <w:t>四大领域之一。这一切都依托于我校产学研深度融合的顶尖科研平台。你将不是在听讲，而是在实践，在教授和科研团队的指引下，亲手操作高精尖设备，体验从灵感迸发到方案落地的完整科研逻辑。</w:t>
      </w:r>
    </w:p>
    <w:tbl>
      <w:tblPr>
        <w:tblStyle w:val="9"/>
        <w:tblW w:w="8548" w:type="dxa"/>
        <w:tblInd w:w="0" w:type="dxa"/>
        <w:tblBorders>
          <w:top w:val="single" w:color="C00000" w:sz="4" w:space="0"/>
          <w:left w:val="none" w:color="auto" w:sz="0" w:space="0"/>
          <w:bottom w:val="single" w:color="C00000" w:sz="4" w:space="0"/>
          <w:right w:val="none" w:color="auto" w:sz="0" w:space="0"/>
          <w:insideH w:val="single" w:color="C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382"/>
      </w:tblGrid>
      <w:tr w14:paraId="17A9469B">
        <w:tblPrEx>
          <w:tblBorders>
            <w:top w:val="single" w:color="C00000" w:sz="4" w:space="0"/>
            <w:left w:val="none" w:color="auto" w:sz="0" w:space="0"/>
            <w:bottom w:val="single" w:color="C00000" w:sz="4" w:space="0"/>
            <w:right w:val="none" w:color="auto" w:sz="0" w:space="0"/>
            <w:insideH w:val="single" w:color="C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6" w:type="dxa"/>
            <w:vMerge w:val="restart"/>
            <w:tcBorders>
              <w:top w:val="single" w:color="841320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691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无人机营</w:t>
            </w:r>
          </w:p>
        </w:tc>
        <w:tc>
          <w:tcPr>
            <w:tcW w:w="6382" w:type="dxa"/>
            <w:tcBorders>
              <w:top w:val="single" w:color="841320" w:sz="8" w:space="0"/>
              <w:left w:val="nil"/>
              <w:bottom w:val="single" w:color="841320" w:sz="8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EFB72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解锁牛顿定律的“飞天”玩法：借螺旋桨平台拆解升力原理，再用无人机实操验证公式，让课本知识对接前沿科技。开启零件造机副本，你可以接接口、调参数、亲手组装操控，你的双手就是无人机直上云霄的动力！</w:t>
            </w:r>
          </w:p>
        </w:tc>
      </w:tr>
      <w:tr w14:paraId="3269261F">
        <w:tblPrEx>
          <w:tblBorders>
            <w:top w:val="single" w:color="C00000" w:sz="4" w:space="0"/>
            <w:left w:val="none" w:color="auto" w:sz="0" w:space="0"/>
            <w:bottom w:val="single" w:color="C00000" w:sz="4" w:space="0"/>
            <w:right w:val="none" w:color="auto" w:sz="0" w:space="0"/>
            <w:insideH w:val="single" w:color="C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6" w:type="dxa"/>
            <w:vMerge w:val="restart"/>
            <w:tcBorders>
              <w:top w:val="single" w:color="841320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8696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</w:rPr>
              <w:t xml:space="preserve">人工智能营 </w:t>
            </w:r>
          </w:p>
        </w:tc>
        <w:tc>
          <w:tcPr>
            <w:tcW w:w="6382" w:type="dxa"/>
            <w:tcBorders>
              <w:top w:val="single" w:color="841320" w:sz="8" w:space="0"/>
              <w:left w:val="nil"/>
              <w:bottom w:val="single" w:color="841320" w:sz="8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7EBD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先破译AI智能体的“思考密码”：搞懂对话如何驱动数字助手，亲手搭建专属智能体。再到四足机器狗平台实操，用强化学习帮它规划路线、实时调整步态，亲手设计导航任务，还能解锁“遛机器狗”的趣味体验！</w:t>
            </w:r>
          </w:p>
        </w:tc>
      </w:tr>
      <w:tr w14:paraId="26B01008">
        <w:tblPrEx>
          <w:tblBorders>
            <w:top w:val="single" w:color="C00000" w:sz="4" w:space="0"/>
            <w:left w:val="none" w:color="auto" w:sz="0" w:space="0"/>
            <w:bottom w:val="single" w:color="C00000" w:sz="4" w:space="0"/>
            <w:right w:val="none" w:color="auto" w:sz="0" w:space="0"/>
            <w:insideH w:val="single" w:color="C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6" w:type="dxa"/>
            <w:tcBorders>
              <w:top w:val="single" w:color="841320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8EB7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芯片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</w:rPr>
              <w:t xml:space="preserve">营 </w:t>
            </w:r>
          </w:p>
        </w:tc>
        <w:tc>
          <w:tcPr>
            <w:tcW w:w="6382" w:type="dxa"/>
            <w:tcBorders>
              <w:top w:val="single" w:color="841320" w:sz="8" w:space="0"/>
              <w:left w:val="nil"/>
              <w:bottom w:val="single" w:color="841320" w:sz="8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4A02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开启“沙子变芯片”的奇妙冒险：从硅砂到大国重器，钻进虚拟工厂体验芯片制造的硬核流程。再手把手教你让 LED “呼吸”，你可以掌握555、4017芯片技能，搭电路、玩实操，让小灯随节奏灵动起来～</w:t>
            </w:r>
          </w:p>
        </w:tc>
      </w:tr>
      <w:tr w14:paraId="15BC3B2C">
        <w:tblPrEx>
          <w:tblBorders>
            <w:top w:val="single" w:color="C00000" w:sz="4" w:space="0"/>
            <w:left w:val="none" w:color="auto" w:sz="0" w:space="0"/>
            <w:bottom w:val="single" w:color="C00000" w:sz="4" w:space="0"/>
            <w:right w:val="none" w:color="auto" w:sz="0" w:space="0"/>
            <w:insideH w:val="single" w:color="C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2166" w:type="dxa"/>
            <w:tcBorders>
              <w:top w:val="single" w:color="841320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206B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</w:rPr>
              <w:t xml:space="preserve">数理营 </w:t>
            </w:r>
          </w:p>
        </w:tc>
        <w:tc>
          <w:tcPr>
            <w:tcW w:w="6382" w:type="dxa"/>
            <w:tcBorders>
              <w:top w:val="single" w:color="841320" w:sz="8" w:space="0"/>
              <w:left w:val="nil"/>
              <w:bottom w:val="single" w:color="841320" w:sz="8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8BEF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玩转物理定律：借各类智能设备拆解运动、力与能量的底层逻辑，用实验把抽象公式变成可操控的真实动作，让你亲手调参数、控设备，直观打通从基础物理到科创应用的链路！</w:t>
            </w:r>
            <w:bookmarkStart w:id="0" w:name="_GoBack"/>
            <w:bookmarkEnd w:id="0"/>
          </w:p>
        </w:tc>
      </w:tr>
    </w:tbl>
    <w:p w14:paraId="56A6E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</w:rPr>
        <w:t>第二维度：全人</w:t>
      </w:r>
      <w:r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  <w:lang w:val="en-US" w:eastAsia="zh-CN"/>
        </w:rPr>
        <w:t>体验</w:t>
      </w:r>
      <w:r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</w:rPr>
        <w:t xml:space="preserve"> · 书院与体育的文化浸润</w:t>
      </w:r>
    </w:p>
    <w:p w14:paraId="1FB3BB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我们坚信，卓越的成长不仅发生在实验室，也发生在丰富的社群和运动中。冬令营期间，你将入住我校特色书院，这是一个打破年级与学科界限的温暖社区。在晚间，我们将组织丰富的文化交流与朋辈沙龙，让你在轻松的氛围中，与来自各地的优秀同龄人以及学长学姐深度交流，拓展社交圈层，感受理性与感性交融的大学生活美学。</w:t>
      </w:r>
    </w:p>
    <w:p w14:paraId="5721E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  <w:lang w:val="en-US" w:eastAsia="zh-CN"/>
        </w:rPr>
        <w:t>第三维度：未来领航 · 大师与行业的思维碰撞</w:t>
      </w:r>
    </w:p>
    <w:p w14:paraId="0DED3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面对面学术对话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在多元视角中明晰前行航向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】</w:t>
      </w:r>
    </w:p>
    <w:p w14:paraId="635133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站在高中与大学衔接的关键路口，你需要更广阔的视野。本次冬令营为你搭建了高端的对话平台。</w:t>
      </w:r>
    </w:p>
    <w:p w14:paraId="4797690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产业前瞻：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特邀国内顶尖通用智能计算芯片企业——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壁仞集团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的技术专家团队走进课堂，为你揭开工业界最前沿AI技术的神秘面纱，建立对高科技行业的直观认知。</w:t>
      </w:r>
    </w:p>
    <w:p w14:paraId="2086736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名师指路：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学校副教务长亲自剖析新型研究型大学的培养模式，解读升学政策与未来趋势，帮助你从高中思维平滑过渡到大学视野。</w:t>
      </w:r>
    </w:p>
    <w:p w14:paraId="1E37272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朋辈领航：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来自东方理工的优秀本科生将分享他们的学习经验与多彩校园生活，为你提供第一手的“大学通关秘籍”。</w:t>
      </w:r>
    </w:p>
    <w:p w14:paraId="1C001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center"/>
        <w:textAlignment w:val="auto"/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  <w:lang w:eastAsia="zh-CN"/>
        </w:rPr>
        <w:t>【</w:t>
      </w:r>
      <w:r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</w:rPr>
        <w:t>我们正在寻找这样的你</w:t>
      </w:r>
      <w:r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  <w:lang w:eastAsia="zh-CN"/>
        </w:rPr>
        <w:t>】</w:t>
      </w:r>
    </w:p>
    <w:p w14:paraId="5B3543F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基础扎实：</w:t>
      </w:r>
      <w:r>
        <w:rPr>
          <w:rFonts w:hint="eastAsia" w:ascii="仿宋_GB2312" w:hAnsi="仿宋_GB2312" w:eastAsia="仿宋_GB2312" w:cs="仿宋_GB2312"/>
          <w:sz w:val="36"/>
          <w:szCs w:val="36"/>
        </w:rPr>
        <w:t>高中在校生（选考科目含物理、化学），品行端正。</w:t>
      </w:r>
    </w:p>
    <w:p w14:paraId="6D8F23A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眼中有光：</w:t>
      </w:r>
      <w:r>
        <w:rPr>
          <w:rFonts w:hint="eastAsia" w:ascii="仿宋_GB2312" w:hAnsi="仿宋_GB2312" w:eastAsia="仿宋_GB2312" w:cs="仿宋_GB2312"/>
          <w:sz w:val="36"/>
          <w:szCs w:val="36"/>
        </w:rPr>
        <w:t>学习主动性强，思维活跃，具有强烈的创新意识。</w:t>
      </w:r>
    </w:p>
    <w:p w14:paraId="017000E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心怀科学：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崇尚科学家精神，具备扎实的工程实践意愿，渴望在动手探索中将创新理念转化为现实落地的应用成果。</w:t>
      </w:r>
    </w:p>
    <w:p w14:paraId="30ADF4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2BECF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宁波东方理工大学，这所高起点、小而精、创新型、国际化的新型研究型大学，已做好准备。我们期待与你相遇，共同开启这段通往未来的探索之旅！</w:t>
      </w:r>
    </w:p>
    <w:p w14:paraId="66731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</w:pPr>
    </w:p>
    <w:p w14:paraId="044BC3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</w:pPr>
    </w:p>
    <w:p w14:paraId="30567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宁波东方理工大学</w:t>
      </w:r>
    </w:p>
    <w:p w14:paraId="6FC79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2026年1月</w:t>
      </w:r>
    </w:p>
    <w:p w14:paraId="53429D72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附录：日程及活动安排</w:t>
      </w:r>
    </w:p>
    <w:tbl>
      <w:tblPr>
        <w:tblStyle w:val="9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9"/>
        <w:gridCol w:w="3851"/>
        <w:gridCol w:w="3545"/>
        <w:gridCol w:w="3545"/>
      </w:tblGrid>
      <w:tr w14:paraId="0A57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90" w:type="dxa"/>
            <w:gridSpan w:val="2"/>
            <w:shd w:val="clear" w:color="auto" w:fill="841320" w:themeFill="accent6" w:themeFillShade="7F"/>
            <w:vAlign w:val="center"/>
          </w:tcPr>
          <w:p w14:paraId="6B82B2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2月7日（星期六）</w:t>
            </w:r>
          </w:p>
        </w:tc>
        <w:tc>
          <w:tcPr>
            <w:tcW w:w="7090" w:type="dxa"/>
            <w:gridSpan w:val="2"/>
            <w:shd w:val="clear" w:color="auto" w:fill="841320" w:themeFill="accent6" w:themeFillShade="7F"/>
            <w:vAlign w:val="center"/>
          </w:tcPr>
          <w:p w14:paraId="7F0F4D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2月8日（星期日）</w:t>
            </w:r>
          </w:p>
        </w:tc>
      </w:tr>
      <w:tr w14:paraId="3F07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239" w:type="dxa"/>
            <w:vAlign w:val="center"/>
          </w:tcPr>
          <w:p w14:paraId="191D4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851" w:type="dxa"/>
            <w:vAlign w:val="center"/>
          </w:tcPr>
          <w:p w14:paraId="4570F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项目</w:t>
            </w:r>
          </w:p>
        </w:tc>
        <w:tc>
          <w:tcPr>
            <w:tcW w:w="3545" w:type="dxa"/>
            <w:vAlign w:val="center"/>
          </w:tcPr>
          <w:p w14:paraId="132D3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545" w:type="dxa"/>
            <w:vAlign w:val="center"/>
          </w:tcPr>
          <w:p w14:paraId="0E7CB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项目</w:t>
            </w:r>
          </w:p>
        </w:tc>
      </w:tr>
      <w:tr w14:paraId="0D66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239" w:type="dxa"/>
            <w:vMerge w:val="restart"/>
            <w:vAlign w:val="center"/>
          </w:tcPr>
          <w:p w14:paraId="30919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9:30-11:30</w:t>
            </w:r>
          </w:p>
        </w:tc>
        <w:tc>
          <w:tcPr>
            <w:tcW w:w="3851" w:type="dxa"/>
            <w:vAlign w:val="center"/>
          </w:tcPr>
          <w:p w14:paraId="7696F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报到&amp;入住</w:t>
            </w:r>
          </w:p>
        </w:tc>
        <w:tc>
          <w:tcPr>
            <w:tcW w:w="3545" w:type="dxa"/>
            <w:vAlign w:val="center"/>
          </w:tcPr>
          <w:p w14:paraId="4A9C1C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7:00-8:00</w:t>
            </w:r>
          </w:p>
        </w:tc>
        <w:tc>
          <w:tcPr>
            <w:tcW w:w="3545" w:type="dxa"/>
            <w:vAlign w:val="center"/>
          </w:tcPr>
          <w:p w14:paraId="2C819587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早餐</w:t>
            </w:r>
          </w:p>
        </w:tc>
      </w:tr>
      <w:tr w14:paraId="0547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239" w:type="dxa"/>
            <w:vMerge w:val="continue"/>
            <w:vAlign w:val="center"/>
          </w:tcPr>
          <w:p w14:paraId="5CCDC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51" w:type="dxa"/>
            <w:vAlign w:val="center"/>
          </w:tcPr>
          <w:p w14:paraId="5F928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校园游览(可选)</w:t>
            </w:r>
          </w:p>
        </w:tc>
        <w:tc>
          <w:tcPr>
            <w:tcW w:w="3545" w:type="dxa"/>
            <w:vAlign w:val="center"/>
          </w:tcPr>
          <w:p w14:paraId="74E9FE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8:15-10:15</w:t>
            </w:r>
          </w:p>
        </w:tc>
        <w:tc>
          <w:tcPr>
            <w:tcW w:w="3545" w:type="dxa"/>
            <w:vAlign w:val="center"/>
          </w:tcPr>
          <w:p w14:paraId="14AA8A94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AI实践课堂</w:t>
            </w:r>
          </w:p>
        </w:tc>
      </w:tr>
      <w:tr w14:paraId="0E10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39" w:type="dxa"/>
            <w:vAlign w:val="center"/>
          </w:tcPr>
          <w:p w14:paraId="41314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11:30-13:00</w:t>
            </w:r>
          </w:p>
        </w:tc>
        <w:tc>
          <w:tcPr>
            <w:tcW w:w="3851" w:type="dxa"/>
            <w:vAlign w:val="center"/>
          </w:tcPr>
          <w:p w14:paraId="4B838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午餐&amp;午休</w:t>
            </w:r>
          </w:p>
        </w:tc>
        <w:tc>
          <w:tcPr>
            <w:tcW w:w="3545" w:type="dxa"/>
            <w:vAlign w:val="center"/>
          </w:tcPr>
          <w:p w14:paraId="3D55B7E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  <w:highlight w:val="none"/>
              </w:rPr>
              <w:t>10:30-12:00</w:t>
            </w:r>
          </w:p>
        </w:tc>
        <w:tc>
          <w:tcPr>
            <w:tcW w:w="3545" w:type="dxa"/>
            <w:vAlign w:val="center"/>
          </w:tcPr>
          <w:p w14:paraId="64CB0501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  <w:highlight w:val="none"/>
                <w:lang w:val="en-US" w:eastAsia="zh-CN"/>
              </w:rPr>
              <w:t>校园彩色跑</w:t>
            </w:r>
          </w:p>
        </w:tc>
      </w:tr>
      <w:tr w14:paraId="6A5D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39" w:type="dxa"/>
            <w:vAlign w:val="center"/>
          </w:tcPr>
          <w:p w14:paraId="3B75A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13:00-13:50</w:t>
            </w:r>
          </w:p>
        </w:tc>
        <w:tc>
          <w:tcPr>
            <w:tcW w:w="3851" w:type="dxa"/>
            <w:vAlign w:val="center"/>
          </w:tcPr>
          <w:p w14:paraId="6D68B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破冰活动</w:t>
            </w:r>
          </w:p>
        </w:tc>
        <w:tc>
          <w:tcPr>
            <w:tcW w:w="3545" w:type="dxa"/>
            <w:vAlign w:val="center"/>
          </w:tcPr>
          <w:p w14:paraId="15E25A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12:00-13:00</w:t>
            </w:r>
          </w:p>
        </w:tc>
        <w:tc>
          <w:tcPr>
            <w:tcW w:w="3545" w:type="dxa"/>
            <w:vAlign w:val="center"/>
          </w:tcPr>
          <w:p w14:paraId="393ED3F9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午餐&amp;午休</w:t>
            </w:r>
          </w:p>
        </w:tc>
      </w:tr>
      <w:tr w14:paraId="157C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39" w:type="dxa"/>
            <w:vAlign w:val="center"/>
          </w:tcPr>
          <w:p w14:paraId="4F0CE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14:00-14:30</w:t>
            </w:r>
          </w:p>
        </w:tc>
        <w:tc>
          <w:tcPr>
            <w:tcW w:w="3851" w:type="dxa"/>
            <w:vAlign w:val="center"/>
          </w:tcPr>
          <w:p w14:paraId="4051C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开营仪式</w:t>
            </w:r>
          </w:p>
        </w:tc>
        <w:tc>
          <w:tcPr>
            <w:tcW w:w="3545" w:type="dxa"/>
            <w:vAlign w:val="center"/>
          </w:tcPr>
          <w:p w14:paraId="22A31B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13:15-13:45</w:t>
            </w:r>
          </w:p>
        </w:tc>
        <w:tc>
          <w:tcPr>
            <w:tcW w:w="3545" w:type="dxa"/>
            <w:vAlign w:val="center"/>
          </w:tcPr>
          <w:p w14:paraId="6C662642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实验室参观</w:t>
            </w:r>
          </w:p>
        </w:tc>
      </w:tr>
      <w:tr w14:paraId="7CB4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39" w:type="dxa"/>
            <w:vAlign w:val="center"/>
          </w:tcPr>
          <w:p w14:paraId="1F6F6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15:00-16:30</w:t>
            </w:r>
          </w:p>
        </w:tc>
        <w:tc>
          <w:tcPr>
            <w:tcW w:w="3851" w:type="dxa"/>
            <w:vAlign w:val="center"/>
          </w:tcPr>
          <w:p w14:paraId="5641F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模拟课堂</w:t>
            </w:r>
          </w:p>
        </w:tc>
        <w:tc>
          <w:tcPr>
            <w:tcW w:w="3545" w:type="dxa"/>
            <w:vMerge w:val="restart"/>
            <w:vAlign w:val="center"/>
          </w:tcPr>
          <w:p w14:paraId="6849A5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14:00-16:00</w:t>
            </w:r>
          </w:p>
        </w:tc>
        <w:tc>
          <w:tcPr>
            <w:tcW w:w="3545" w:type="dxa"/>
            <w:vAlign w:val="center"/>
          </w:tcPr>
          <w:p w14:paraId="4CAB6B82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实验实操课</w:t>
            </w:r>
          </w:p>
        </w:tc>
      </w:tr>
      <w:tr w14:paraId="47C7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39" w:type="dxa"/>
            <w:vAlign w:val="center"/>
          </w:tcPr>
          <w:p w14:paraId="0B1F4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16:45-17:45</w:t>
            </w:r>
          </w:p>
        </w:tc>
        <w:tc>
          <w:tcPr>
            <w:tcW w:w="3851" w:type="dxa"/>
            <w:vAlign w:val="center"/>
          </w:tcPr>
          <w:p w14:paraId="119A3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生涯规划讲座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&amp;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学长学姐分享</w:t>
            </w:r>
          </w:p>
        </w:tc>
        <w:tc>
          <w:tcPr>
            <w:tcW w:w="3545" w:type="dxa"/>
            <w:vMerge w:val="continue"/>
            <w:vAlign w:val="center"/>
          </w:tcPr>
          <w:p w14:paraId="6F7AF9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vAlign w:val="center"/>
          </w:tcPr>
          <w:p w14:paraId="54874C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小组项目活动</w:t>
            </w:r>
          </w:p>
        </w:tc>
      </w:tr>
      <w:tr w14:paraId="555E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239" w:type="dxa"/>
            <w:vAlign w:val="center"/>
          </w:tcPr>
          <w:p w14:paraId="48597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18:00-19:30</w:t>
            </w:r>
          </w:p>
        </w:tc>
        <w:tc>
          <w:tcPr>
            <w:tcW w:w="3851" w:type="dxa"/>
            <w:vAlign w:val="center"/>
          </w:tcPr>
          <w:p w14:paraId="386F5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晚餐</w:t>
            </w:r>
          </w:p>
        </w:tc>
        <w:tc>
          <w:tcPr>
            <w:tcW w:w="3545" w:type="dxa"/>
            <w:vAlign w:val="center"/>
          </w:tcPr>
          <w:p w14:paraId="6FE103C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16:00-17:00</w:t>
            </w:r>
          </w:p>
        </w:tc>
        <w:tc>
          <w:tcPr>
            <w:tcW w:w="3545" w:type="dxa"/>
            <w:vAlign w:val="center"/>
          </w:tcPr>
          <w:p w14:paraId="5C5EE4CF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结营仪式</w:t>
            </w:r>
          </w:p>
        </w:tc>
      </w:tr>
      <w:tr w14:paraId="4B95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39" w:type="dxa"/>
            <w:vAlign w:val="center"/>
          </w:tcPr>
          <w:p w14:paraId="775F6E9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19:30-20:30</w:t>
            </w:r>
          </w:p>
        </w:tc>
        <w:tc>
          <w:tcPr>
            <w:tcW w:w="3851" w:type="dxa"/>
            <w:vAlign w:val="center"/>
          </w:tcPr>
          <w:p w14:paraId="75547A5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东方理工特色体育项目体验</w:t>
            </w:r>
          </w:p>
        </w:tc>
        <w:tc>
          <w:tcPr>
            <w:tcW w:w="3545" w:type="dxa"/>
            <w:vAlign w:val="center"/>
          </w:tcPr>
          <w:p w14:paraId="5F6C7C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17:00-</w:t>
            </w:r>
          </w:p>
        </w:tc>
        <w:tc>
          <w:tcPr>
            <w:tcW w:w="3545" w:type="dxa"/>
            <w:vAlign w:val="center"/>
          </w:tcPr>
          <w:p w14:paraId="290D093F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退房&amp;闭营</w:t>
            </w:r>
          </w:p>
        </w:tc>
      </w:tr>
      <w:tr w14:paraId="6890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239" w:type="dxa"/>
            <w:vAlign w:val="center"/>
          </w:tcPr>
          <w:p w14:paraId="558F5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20:30-</w:t>
            </w:r>
          </w:p>
        </w:tc>
        <w:tc>
          <w:tcPr>
            <w:tcW w:w="3851" w:type="dxa"/>
            <w:vAlign w:val="center"/>
          </w:tcPr>
          <w:p w14:paraId="58BFA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书院生活体验&amp;就寝</w:t>
            </w:r>
          </w:p>
        </w:tc>
        <w:tc>
          <w:tcPr>
            <w:tcW w:w="3545" w:type="dxa"/>
            <w:vAlign w:val="center"/>
          </w:tcPr>
          <w:p w14:paraId="71D19C0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14:paraId="54F6986B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</w:pPr>
          </w:p>
        </w:tc>
      </w:tr>
    </w:tbl>
    <w:p w14:paraId="668801F4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具体活动细节以正式通知为准</w: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85F37">
    <w:pPr>
      <w:pStyle w:val="5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804545</wp:posOffset>
          </wp:positionH>
          <wp:positionV relativeFrom="paragraph">
            <wp:posOffset>-63500</wp:posOffset>
          </wp:positionV>
          <wp:extent cx="3848100" cy="267970"/>
          <wp:effectExtent l="0" t="0" r="0" b="8255"/>
          <wp:wrapSquare wrapText="bothSides"/>
          <wp:docPr id="4" name="图片 4" descr="东研院辅助图形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东研院辅助图形-04"/>
                  <pic:cNvPicPr>
                    <a:picLocks noChangeAspect="1"/>
                  </pic:cNvPicPr>
                </pic:nvPicPr>
                <pic:blipFill>
                  <a:blip r:embed="rId1"/>
                  <a:srcRect l="41500" t="-239"/>
                  <a:stretch>
                    <a:fillRect/>
                  </a:stretch>
                </pic:blipFill>
                <pic:spPr>
                  <a:xfrm>
                    <a:off x="0" y="0"/>
                    <a:ext cx="3848100" cy="26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05AFB">
    <w:pPr>
      <w:pStyle w:val="5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2434590</wp:posOffset>
          </wp:positionH>
          <wp:positionV relativeFrom="paragraph">
            <wp:posOffset>-269240</wp:posOffset>
          </wp:positionV>
          <wp:extent cx="3848100" cy="267970"/>
          <wp:effectExtent l="0" t="0" r="0" b="8255"/>
          <wp:wrapSquare wrapText="bothSides"/>
          <wp:docPr id="5" name="图片 5" descr="东研院辅助图形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东研院辅助图形-04"/>
                  <pic:cNvPicPr>
                    <a:picLocks noChangeAspect="1"/>
                  </pic:cNvPicPr>
                </pic:nvPicPr>
                <pic:blipFill>
                  <a:blip r:embed="rId1"/>
                  <a:srcRect l="41500" t="-239"/>
                  <a:stretch>
                    <a:fillRect/>
                  </a:stretch>
                </pic:blipFill>
                <pic:spPr>
                  <a:xfrm>
                    <a:off x="0" y="0"/>
                    <a:ext cx="3848100" cy="26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EE1C7">
    <w:pPr>
      <w:pStyle w:val="6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887220" cy="336550"/>
          <wp:effectExtent l="0" t="0" r="0" b="0"/>
          <wp:docPr id="2" name="图片 2" descr="微信图片_20251111132521_161_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图片_20251111132521_161_4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722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</w:t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1863725</wp:posOffset>
          </wp:positionH>
          <wp:positionV relativeFrom="paragraph">
            <wp:posOffset>80645</wp:posOffset>
          </wp:positionV>
          <wp:extent cx="3323590" cy="195580"/>
          <wp:effectExtent l="0" t="0" r="635" b="4445"/>
          <wp:wrapSquare wrapText="bothSides"/>
          <wp:docPr id="3" name="图片 3" descr="东研院辅助图形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东研院辅助图形-04"/>
                  <pic:cNvPicPr>
                    <a:picLocks noChangeAspect="1"/>
                  </pic:cNvPicPr>
                </pic:nvPicPr>
                <pic:blipFill>
                  <a:blip r:embed="rId2"/>
                  <a:srcRect l="41500" t="-239"/>
                  <a:stretch>
                    <a:fillRect/>
                  </a:stretch>
                </pic:blipFill>
                <pic:spPr>
                  <a:xfrm>
                    <a:off x="0" y="0"/>
                    <a:ext cx="3323590" cy="195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33250">
    <w:pPr>
      <w:pStyle w:val="6"/>
      <w:rPr>
        <w:rFonts w:hint="eastAsia" w:eastAsiaTheme="minorEastAsia"/>
        <w:lang w:eastAsia="zh-CN"/>
      </w:rPr>
    </w:pPr>
    <w:r>
      <w:rPr>
        <w:rFonts w:hint="eastAsi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3815715</wp:posOffset>
          </wp:positionH>
          <wp:positionV relativeFrom="paragraph">
            <wp:posOffset>149225</wp:posOffset>
          </wp:positionV>
          <wp:extent cx="3848100" cy="267970"/>
          <wp:effectExtent l="0" t="0" r="0" b="8255"/>
          <wp:wrapSquare wrapText="bothSides"/>
          <wp:docPr id="6" name="图片 6" descr="东研院辅助图形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东研院辅助图形-04"/>
                  <pic:cNvPicPr>
                    <a:picLocks noChangeAspect="1"/>
                  </pic:cNvPicPr>
                </pic:nvPicPr>
                <pic:blipFill>
                  <a:blip r:embed="rId1"/>
                  <a:srcRect l="41500" t="-239"/>
                  <a:stretch>
                    <a:fillRect/>
                  </a:stretch>
                </pic:blipFill>
                <pic:spPr>
                  <a:xfrm>
                    <a:off x="3348990" y="6521450"/>
                    <a:ext cx="3848100" cy="26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1519555</wp:posOffset>
          </wp:positionH>
          <wp:positionV relativeFrom="paragraph">
            <wp:posOffset>73660</wp:posOffset>
          </wp:positionV>
          <wp:extent cx="2266950" cy="403860"/>
          <wp:effectExtent l="0" t="0" r="0" b="0"/>
          <wp:wrapSquare wrapText="bothSides"/>
          <wp:docPr id="1" name="图片 1" descr="微信图片_20251111132521_161_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51111132521_161_42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66950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37881B"/>
    <w:multiLevelType w:val="singleLevel"/>
    <w:tmpl w:val="3537881B"/>
    <w:lvl w:ilvl="0" w:tentative="0">
      <w:start w:val="1"/>
      <w:numFmt w:val="bullet"/>
      <w:suff w:val="space"/>
      <w:lvlText w:val=""/>
      <w:lvlJc w:val="left"/>
      <w:pPr>
        <w:ind w:left="420" w:hanging="420"/>
      </w:pPr>
      <w:rPr>
        <w:rFonts w:hint="default" w:ascii="Wingdings" w:hAnsi="Wingdings"/>
        <w:sz w:val="18"/>
        <w:szCs w:val="18"/>
      </w:rPr>
    </w:lvl>
  </w:abstractNum>
  <w:abstractNum w:abstractNumId="1">
    <w:nsid w:val="49586497"/>
    <w:multiLevelType w:val="singleLevel"/>
    <w:tmpl w:val="4958649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57D44"/>
    <w:rsid w:val="00A30596"/>
    <w:rsid w:val="019B7A93"/>
    <w:rsid w:val="03AF786B"/>
    <w:rsid w:val="05D47115"/>
    <w:rsid w:val="08E83B6C"/>
    <w:rsid w:val="0C15478B"/>
    <w:rsid w:val="0E5F4A9C"/>
    <w:rsid w:val="0F2033CB"/>
    <w:rsid w:val="11586E4C"/>
    <w:rsid w:val="13222DD7"/>
    <w:rsid w:val="14634486"/>
    <w:rsid w:val="1A2C7F15"/>
    <w:rsid w:val="1CDF56D5"/>
    <w:rsid w:val="1E0247BF"/>
    <w:rsid w:val="1F1F6E43"/>
    <w:rsid w:val="218B3C37"/>
    <w:rsid w:val="225F47CC"/>
    <w:rsid w:val="24F647D5"/>
    <w:rsid w:val="25461985"/>
    <w:rsid w:val="264A7253"/>
    <w:rsid w:val="26886F41"/>
    <w:rsid w:val="2DB766E1"/>
    <w:rsid w:val="2E265E42"/>
    <w:rsid w:val="2EE32350"/>
    <w:rsid w:val="31261E10"/>
    <w:rsid w:val="32C24615"/>
    <w:rsid w:val="346040E6"/>
    <w:rsid w:val="387E4B3B"/>
    <w:rsid w:val="3A37310E"/>
    <w:rsid w:val="40FE0CCC"/>
    <w:rsid w:val="41967399"/>
    <w:rsid w:val="4294208F"/>
    <w:rsid w:val="431100E0"/>
    <w:rsid w:val="44CA7756"/>
    <w:rsid w:val="456923EB"/>
    <w:rsid w:val="493B7D23"/>
    <w:rsid w:val="4BB723E6"/>
    <w:rsid w:val="4D757D44"/>
    <w:rsid w:val="4D9724CF"/>
    <w:rsid w:val="4FD30F10"/>
    <w:rsid w:val="501F0559"/>
    <w:rsid w:val="514E0C1B"/>
    <w:rsid w:val="51EB53BA"/>
    <w:rsid w:val="53AE3090"/>
    <w:rsid w:val="562B4DF0"/>
    <w:rsid w:val="56AD4B11"/>
    <w:rsid w:val="580249E9"/>
    <w:rsid w:val="5C7C3148"/>
    <w:rsid w:val="5CC20BEA"/>
    <w:rsid w:val="5CFE75E9"/>
    <w:rsid w:val="5DD92690"/>
    <w:rsid w:val="5EA00AA6"/>
    <w:rsid w:val="61CD55E8"/>
    <w:rsid w:val="624F1172"/>
    <w:rsid w:val="647C477B"/>
    <w:rsid w:val="64EB1158"/>
    <w:rsid w:val="6655613C"/>
    <w:rsid w:val="66C642AD"/>
    <w:rsid w:val="69AB6231"/>
    <w:rsid w:val="6A2152D6"/>
    <w:rsid w:val="6D5D0BE7"/>
    <w:rsid w:val="6F865AA7"/>
    <w:rsid w:val="70E81509"/>
    <w:rsid w:val="726F2972"/>
    <w:rsid w:val="74086CFF"/>
    <w:rsid w:val="74312486"/>
    <w:rsid w:val="75DF0A95"/>
    <w:rsid w:val="785747D0"/>
    <w:rsid w:val="7A7948AA"/>
    <w:rsid w:val="7CA23D6D"/>
    <w:rsid w:val="7F53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1473</Words>
  <Characters>1648</Characters>
  <Lines>0</Lines>
  <Paragraphs>0</Paragraphs>
  <TotalTime>41</TotalTime>
  <ScaleCrop>false</ScaleCrop>
  <LinksUpToDate>false</LinksUpToDate>
  <CharactersWithSpaces>1659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2025-12-21T12:18:00Z</dcterms:created>
  <dc:creator>taim-ingra-leat</dc:creator>
  <cp:lastModifiedBy>谢鲁寒</cp:lastModifiedBy>
  <dcterms:modified xsi:type="dcterms:W3CDTF">2026-01-04T04:57:41Z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C2084FB2C740491B9A32AEE50401890A_11</vt:lpwstr>
  </property>
  <property fmtid="{D5CDD505-2E9C-101B-9397-08002B2CF9AE}" pid="4" name="KSOTemplateDocerSaveRecord">
    <vt:lpwstr>eyJoZGlkIjoiMzEwNTM5NzYwMDRjMzkwZTVkZjY2ODkwMGIxNGU0OTUiLCJ1c2VySWQiOiIxNjk4OTkxNTAzIn0=</vt:lpwstr>
  </property>
</Properties>
</file>